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687" w:rsidRDefault="00ED7687" w:rsidP="00CD28A2">
      <w:pPr>
        <w:spacing w:after="0" w:line="240" w:lineRule="exact"/>
        <w:jc w:val="center"/>
        <w:rPr>
          <w:rFonts w:ascii="Arial" w:hAnsi="Arial" w:cs="Arial"/>
          <w:b/>
        </w:rPr>
      </w:pPr>
    </w:p>
    <w:p w:rsidR="00CD28A2" w:rsidRDefault="00CD28A2" w:rsidP="00CD28A2">
      <w:pPr>
        <w:spacing w:after="0" w:line="240" w:lineRule="exact"/>
        <w:jc w:val="center"/>
        <w:rPr>
          <w:rFonts w:ascii="Arial" w:hAnsi="Arial" w:cs="Arial"/>
        </w:rPr>
      </w:pPr>
      <w:r w:rsidRPr="00CD28A2">
        <w:rPr>
          <w:rFonts w:ascii="Arial" w:hAnsi="Arial" w:cs="Arial"/>
          <w:b/>
        </w:rPr>
        <w:t xml:space="preserve">ANEXO III </w:t>
      </w:r>
      <w:r w:rsidRPr="00CD28A2">
        <w:rPr>
          <w:rFonts w:ascii="Arial" w:hAnsi="Arial" w:cs="Arial"/>
        </w:rPr>
        <w:t>- Cronograma Físico</w:t>
      </w:r>
      <w:r w:rsidR="002E00CD">
        <w:rPr>
          <w:rFonts w:ascii="Arial" w:hAnsi="Arial" w:cs="Arial"/>
        </w:rPr>
        <w:t>-</w:t>
      </w:r>
      <w:r w:rsidRPr="00CD28A2">
        <w:rPr>
          <w:rFonts w:ascii="Arial" w:hAnsi="Arial" w:cs="Arial"/>
        </w:rPr>
        <w:t>Financeiro Genérico por Ocorrência</w:t>
      </w:r>
    </w:p>
    <w:p w:rsidR="00CD28A2" w:rsidRDefault="00CD28A2" w:rsidP="00CD28A2">
      <w:pPr>
        <w:spacing w:after="0" w:line="240" w:lineRule="exact"/>
        <w:jc w:val="both"/>
        <w:rPr>
          <w:rFonts w:ascii="Arial" w:hAnsi="Arial" w:cs="Arial"/>
        </w:rPr>
      </w:pPr>
    </w:p>
    <w:p w:rsidR="00ED7687" w:rsidRDefault="00ED7687" w:rsidP="00CD28A2">
      <w:pPr>
        <w:spacing w:after="0" w:line="100" w:lineRule="atLeast"/>
        <w:jc w:val="both"/>
        <w:rPr>
          <w:rFonts w:ascii="Arial" w:hAnsi="Arial" w:cs="Arial"/>
        </w:rPr>
      </w:pPr>
    </w:p>
    <w:p w:rsidR="00CD28A2" w:rsidRDefault="00CD28A2" w:rsidP="00CD28A2">
      <w:pPr>
        <w:spacing w:after="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acordo com a demanda de serviço estabelecida pelo </w:t>
      </w:r>
      <w:r>
        <w:rPr>
          <w:rFonts w:ascii="Arial" w:hAnsi="Arial" w:cs="Arial"/>
          <w:b/>
        </w:rPr>
        <w:t>CONTRATANTE</w:t>
      </w:r>
      <w:r>
        <w:rPr>
          <w:rFonts w:ascii="Arial" w:hAnsi="Arial" w:cs="Arial"/>
        </w:rPr>
        <w:t xml:space="preserve">, através das suas unidades em cada lote distinto, será formulado pela </w:t>
      </w:r>
      <w:r>
        <w:rPr>
          <w:rFonts w:ascii="Arial" w:hAnsi="Arial" w:cs="Arial"/>
          <w:b/>
        </w:rPr>
        <w:t>FISCALIZAÇÃO</w:t>
      </w:r>
      <w:r>
        <w:rPr>
          <w:rFonts w:ascii="Arial" w:hAnsi="Arial" w:cs="Arial"/>
        </w:rPr>
        <w:t xml:space="preserve"> a planilha de serviços, tomando como base os preços unitários do Registro de Preços da </w:t>
      </w:r>
      <w:r>
        <w:rPr>
          <w:rFonts w:ascii="Arial" w:hAnsi="Arial" w:cs="Arial"/>
          <w:b/>
        </w:rPr>
        <w:t>CONTRATADA</w:t>
      </w:r>
      <w:r>
        <w:rPr>
          <w:rFonts w:ascii="Arial" w:hAnsi="Arial" w:cs="Arial"/>
        </w:rPr>
        <w:t xml:space="preserve">, observando as quantidades máximas, que não poderão ser ultrapassadas. Essa planilha originará a OCORRÊNCIA, que a </w:t>
      </w:r>
      <w:r>
        <w:rPr>
          <w:rFonts w:ascii="Arial" w:hAnsi="Arial" w:cs="Arial"/>
          <w:b/>
        </w:rPr>
        <w:t>FISCALIZAÇÃO</w:t>
      </w:r>
      <w:r>
        <w:rPr>
          <w:rFonts w:ascii="Arial" w:hAnsi="Arial" w:cs="Arial"/>
        </w:rPr>
        <w:t xml:space="preserve"> apresentará a </w:t>
      </w:r>
      <w:r>
        <w:rPr>
          <w:rFonts w:ascii="Arial" w:hAnsi="Arial" w:cs="Arial"/>
          <w:b/>
        </w:rPr>
        <w:t>CONTRATADA</w:t>
      </w:r>
      <w:r>
        <w:rPr>
          <w:rFonts w:ascii="Arial" w:hAnsi="Arial" w:cs="Arial"/>
        </w:rPr>
        <w:t xml:space="preserve">, cujo cronograma de execução seguirá o seguinte critério: </w:t>
      </w:r>
    </w:p>
    <w:p w:rsidR="00CD28A2" w:rsidRDefault="00CD28A2" w:rsidP="00CD28A2">
      <w:pPr>
        <w:spacing w:after="0" w:line="100" w:lineRule="atLeast"/>
        <w:ind w:left="3521"/>
        <w:jc w:val="both"/>
        <w:rPr>
          <w:rFonts w:ascii="Arial" w:hAnsi="Arial" w:cs="Arial"/>
        </w:rPr>
      </w:pPr>
    </w:p>
    <w:tbl>
      <w:tblPr>
        <w:tblW w:w="13248" w:type="dxa"/>
        <w:tblInd w:w="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8"/>
        <w:gridCol w:w="1468"/>
        <w:gridCol w:w="1183"/>
        <w:gridCol w:w="1468"/>
        <w:gridCol w:w="1244"/>
        <w:gridCol w:w="1448"/>
        <w:gridCol w:w="1244"/>
        <w:gridCol w:w="1427"/>
        <w:gridCol w:w="1198"/>
      </w:tblGrid>
      <w:tr w:rsidR="00CD28A2" w:rsidTr="00ED7687">
        <w:trPr>
          <w:trHeight w:val="1258"/>
        </w:trPr>
        <w:tc>
          <w:tcPr>
            <w:tcW w:w="2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OCORRÊNCIA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1ª MEDIÇÃO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PRAZO ACUM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2ª MEDIÇÃO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PRAZO ACUM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3ª MEDIÇÃO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PRAZO ACUM</w:t>
            </w:r>
          </w:p>
        </w:tc>
        <w:tc>
          <w:tcPr>
            <w:tcW w:w="14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BFBFB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4ª MEDIÇÃO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PRAZO ACUM</w:t>
            </w:r>
          </w:p>
        </w:tc>
      </w:tr>
      <w:tr w:rsidR="00CD28A2" w:rsidTr="00ED7687">
        <w:trPr>
          <w:trHeight w:val="1308"/>
        </w:trPr>
        <w:tc>
          <w:tcPr>
            <w:tcW w:w="256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Ocorrência de Valor até R$ 50.000,00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50%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 dias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50%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 dias</w:t>
            </w:r>
          </w:p>
        </w:tc>
        <w:tc>
          <w:tcPr>
            <w:tcW w:w="14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CD28A2" w:rsidTr="00ED7687">
        <w:trPr>
          <w:trHeight w:val="1585"/>
        </w:trPr>
        <w:tc>
          <w:tcPr>
            <w:tcW w:w="2568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Ocorrência de Valor de R$ 50.000,00 até R$ 150.000,00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30%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 dias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40%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 dias</w:t>
            </w:r>
          </w:p>
        </w:tc>
        <w:tc>
          <w:tcPr>
            <w:tcW w:w="14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30%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 dias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98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  <w:tr w:rsidR="00CD28A2" w:rsidTr="00ED7687">
        <w:trPr>
          <w:trHeight w:val="1333"/>
        </w:trPr>
        <w:tc>
          <w:tcPr>
            <w:tcW w:w="256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Ocorrência de Valor superior a R$ 150.000,00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25%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 dias</w:t>
            </w:r>
          </w:p>
        </w:tc>
        <w:tc>
          <w:tcPr>
            <w:tcW w:w="146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25%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 dias</w:t>
            </w:r>
          </w:p>
        </w:tc>
        <w:tc>
          <w:tcPr>
            <w:tcW w:w="144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25%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 dias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25%</w:t>
            </w:r>
          </w:p>
        </w:tc>
        <w:tc>
          <w:tcPr>
            <w:tcW w:w="1198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D28A2" w:rsidRDefault="00CD28A2" w:rsidP="0052660F">
            <w:pPr>
              <w:snapToGrid w:val="0"/>
              <w:spacing w:after="0" w:line="100" w:lineRule="atLeast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120 dias</w:t>
            </w:r>
          </w:p>
        </w:tc>
      </w:tr>
    </w:tbl>
    <w:p w:rsidR="00CD28A2" w:rsidRDefault="002A5C28" w:rsidP="00155C94">
      <w:pPr>
        <w:spacing w:after="0" w:line="240" w:lineRule="exact"/>
      </w:pPr>
      <w:bookmarkStart w:id="0" w:name="_GoBack"/>
      <w:bookmarkEnd w:id="0"/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0DDE2A" wp14:editId="4B10C314">
                <wp:simplePos x="0" y="0"/>
                <wp:positionH relativeFrom="column">
                  <wp:posOffset>75110</wp:posOffset>
                </wp:positionH>
                <wp:positionV relativeFrom="paragraph">
                  <wp:posOffset>396145</wp:posOffset>
                </wp:positionV>
                <wp:extent cx="2906973" cy="375313"/>
                <wp:effectExtent l="0" t="0" r="8255" b="5715"/>
                <wp:wrapNone/>
                <wp:docPr id="3" name="CaixaDe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6973" cy="3753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5C28" w:rsidRDefault="002A5C28" w:rsidP="002A5C2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 w:rsidRPr="002A5C2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sz w:val="18"/>
                                <w:szCs w:val="18"/>
                              </w:rPr>
                              <w:t>Eng°</w:t>
                            </w:r>
                            <w:proofErr w:type="spellEnd"/>
                            <w:r w:rsidRPr="002A5C28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sz w:val="18"/>
                                <w:szCs w:val="18"/>
                              </w:rPr>
                              <w:t xml:space="preserve"> Civil FRANCISCO ERLANE CAPISTRANO DAMASCENO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dark1"/>
                                <w:sz w:val="22"/>
                                <w:szCs w:val="22"/>
                              </w:rPr>
                              <w:br/>
                            </w:r>
                            <w:r w:rsidRPr="002A5C28">
                              <w:rPr>
                                <w:rFonts w:asciiTheme="minorHAnsi" w:hAnsi="Calibri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Analista Judiciário TRT 7ª Região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0DDE2A" id="_x0000_t202" coordsize="21600,21600" o:spt="202" path="m,l,21600r21600,l21600,xe">
                <v:stroke joinstyle="miter"/>
                <v:path gradientshapeok="t" o:connecttype="rect"/>
              </v:shapetype>
              <v:shape id="CaixaDeTexto 2" o:spid="_x0000_s1026" type="#_x0000_t202" style="position:absolute;margin-left:5.9pt;margin-top:31.2pt;width:228.9pt;height:29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" fillcolor="white [3201]" stroked="f">
                <v:textbox>
                  <w:txbxContent>
                    <w:p w:rsidR="002A5C28" w:rsidRDefault="002A5C28" w:rsidP="002A5C28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r w:rsidRPr="002A5C28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  <w:sz w:val="18"/>
                          <w:szCs w:val="18"/>
                        </w:rPr>
                        <w:t>Eng°</w:t>
                      </w:r>
                      <w:proofErr w:type="spellEnd"/>
                      <w:r w:rsidRPr="002A5C28"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  <w:sz w:val="18"/>
                          <w:szCs w:val="18"/>
                        </w:rPr>
                        <w:t xml:space="preserve"> Civil FRANCISCO ERLANE CAPISTRANO DAMASCENO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0000" w:themeColor="dark1"/>
                          <w:sz w:val="22"/>
                          <w:szCs w:val="22"/>
                        </w:rPr>
                        <w:br/>
                      </w:r>
                      <w:r w:rsidRPr="002A5C28">
                        <w:rPr>
                          <w:rFonts w:asciiTheme="minorHAnsi" w:hAnsi="Calibri" w:cstheme="minorBidi"/>
                          <w:color w:val="000000" w:themeColor="dark1"/>
                          <w:sz w:val="18"/>
                          <w:szCs w:val="18"/>
                        </w:rPr>
                        <w:t>Analista Judiciário TRT 7ª Região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D28A2" w:rsidSect="00ED7687">
      <w:headerReference w:type="default" r:id="rId7"/>
      <w:footerReference w:type="default" r:id="rId8"/>
      <w:pgSz w:w="16838" w:h="11906" w:orient="landscape"/>
      <w:pgMar w:top="1701" w:right="226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1A8" w:rsidRDefault="00B261A8" w:rsidP="00CD28A2">
      <w:pPr>
        <w:spacing w:after="0" w:line="240" w:lineRule="auto"/>
      </w:pPr>
      <w:r>
        <w:separator/>
      </w:r>
    </w:p>
  </w:endnote>
  <w:endnote w:type="continuationSeparator" w:id="0">
    <w:p w:rsidR="00B261A8" w:rsidRDefault="00B261A8" w:rsidP="00CD2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282" w:rsidRPr="002E3D26" w:rsidRDefault="006B0282" w:rsidP="006B0282">
    <w:pPr>
      <w:pStyle w:val="Rodap"/>
      <w:ind w:right="360"/>
      <w:jc w:val="right"/>
      <w:rPr>
        <w:sz w:val="12"/>
        <w:szCs w:val="12"/>
      </w:rPr>
    </w:pPr>
    <w:r w:rsidRPr="002E3D26">
      <w:rPr>
        <w:rFonts w:cs="Calibri"/>
        <w:sz w:val="12"/>
        <w:szCs w:val="12"/>
      </w:rPr>
      <w:t>SETOR DE SERVIÇOS DE INFRAESTRUTURA CIVIL</w:t>
    </w:r>
  </w:p>
  <w:p w:rsidR="006B0282" w:rsidRDefault="006B028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1A8" w:rsidRDefault="00B261A8" w:rsidP="00CD28A2">
      <w:pPr>
        <w:spacing w:after="0" w:line="240" w:lineRule="auto"/>
      </w:pPr>
      <w:r>
        <w:separator/>
      </w:r>
    </w:p>
  </w:footnote>
  <w:footnote w:type="continuationSeparator" w:id="0">
    <w:p w:rsidR="00B261A8" w:rsidRDefault="00B261A8" w:rsidP="00CD2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8A2" w:rsidRDefault="006B0282">
    <w:pPr>
      <w:pStyle w:val="Cabealho"/>
    </w:pPr>
    <w:r>
      <w:rPr>
        <w:noProof/>
        <w:lang w:eastAsia="pt-BR"/>
      </w:rPr>
      <w:drawing>
        <wp:inline distT="0" distB="0" distL="0" distR="0">
          <wp:extent cx="2635250" cy="544966"/>
          <wp:effectExtent l="0" t="0" r="0" b="762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DMPROJ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658" cy="564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D28A2" w:rsidRDefault="00CD28A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A2"/>
    <w:rsid w:val="00155C94"/>
    <w:rsid w:val="002A5C28"/>
    <w:rsid w:val="002E00CD"/>
    <w:rsid w:val="0059005F"/>
    <w:rsid w:val="006B0282"/>
    <w:rsid w:val="008059F4"/>
    <w:rsid w:val="00911A1E"/>
    <w:rsid w:val="00B261A8"/>
    <w:rsid w:val="00B609D8"/>
    <w:rsid w:val="00CD28A2"/>
    <w:rsid w:val="00D423F2"/>
    <w:rsid w:val="00E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995FA6B-15B3-4248-AF2C-60EF35AD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8A2"/>
    <w:pPr>
      <w:suppressAutoHyphens/>
      <w:spacing w:line="252" w:lineRule="auto"/>
    </w:pPr>
    <w:rPr>
      <w:rFonts w:ascii="Calibri" w:eastAsia="Arial Unicode MS" w:hAnsi="Calibri" w:cs="Tahoma"/>
      <w:kern w:val="1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D28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D28A2"/>
    <w:rPr>
      <w:rFonts w:ascii="Calibri" w:eastAsia="Arial Unicode MS" w:hAnsi="Calibri" w:cs="Tahoma"/>
      <w:kern w:val="1"/>
      <w:lang w:eastAsia="ar-SA"/>
    </w:rPr>
  </w:style>
  <w:style w:type="paragraph" w:styleId="Rodap">
    <w:name w:val="footer"/>
    <w:basedOn w:val="Normal"/>
    <w:link w:val="RodapChar"/>
    <w:unhideWhenUsed/>
    <w:rsid w:val="00CD28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D28A2"/>
    <w:rPr>
      <w:rFonts w:ascii="Calibri" w:eastAsia="Arial Unicode MS" w:hAnsi="Calibri" w:cs="Tahoma"/>
      <w:kern w:val="1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2A5C28"/>
    <w:pPr>
      <w:suppressAutoHyphens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220E1-4EB6-4F96-B43D-ABFC02B93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Regional do Trabalho da 7a Regiao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Erlane Capistrano Damasceno</dc:creator>
  <cp:keywords/>
  <dc:description/>
  <cp:lastModifiedBy>Francisco Erlane Capistrano Damasceno</cp:lastModifiedBy>
  <cp:revision>6</cp:revision>
  <dcterms:created xsi:type="dcterms:W3CDTF">2014-07-30T13:23:00Z</dcterms:created>
  <dcterms:modified xsi:type="dcterms:W3CDTF">2017-02-14T11:27:00Z</dcterms:modified>
</cp:coreProperties>
</file>